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4764086" name="ba5215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6410254" name="ba5215c0-ae4a-11f0-b416-013d21ebcc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12709549" name="ce0878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3825175" name="ce0878c0-ae4a-11f0-b416-013d21ebcc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512428" name="de0640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5051958" name="de064090-ae4a-11f0-b416-013d21ebcc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Spielzimmer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43420705" name="f6e4381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7248390" name="f6e43810-ae4a-11f0-b416-013d21ebcc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Dusche neu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5982459" name="7e98673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3560875" name="7e986730-ae4c-11f0-b416-013d21ebcc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Spielzimmer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82445095" name="d99036e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8496783" name="d99036e0-ae4c-11f0-b416-013d21ebcc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